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D" w:rsidRDefault="00F11FED">
      <w:pPr>
        <w:pStyle w:val="Standard"/>
        <w:spacing w:line="240" w:lineRule="auto"/>
        <w:rPr>
          <w:rFonts w:eastAsia="標楷體"/>
          <w:sz w:val="20"/>
        </w:rPr>
      </w:pPr>
      <w:bookmarkStart w:id="0" w:name="_GoBack"/>
      <w:bookmarkEnd w:id="0"/>
    </w:p>
    <w:p w:rsidR="00F11FED" w:rsidRDefault="00912E4E">
      <w:pPr>
        <w:pStyle w:val="Standard"/>
        <w:spacing w:line="360" w:lineRule="auto"/>
        <w:jc w:val="center"/>
      </w:pPr>
      <w:r>
        <w:rPr>
          <w:rFonts w:ascii="標楷體" w:eastAsia="標楷體" w:hAnsi="標楷體"/>
          <w:sz w:val="32"/>
        </w:rPr>
        <w:t>健行科技大學專案研究計畫成果發表報告</w:t>
      </w:r>
      <w:r>
        <w:rPr>
          <w:rFonts w:eastAsia="標楷體"/>
          <w:sz w:val="32"/>
          <w:shd w:val="clear" w:color="auto" w:fill="FFFF00"/>
        </w:rPr>
        <w:t>(</w:t>
      </w:r>
      <w:r>
        <w:rPr>
          <w:rFonts w:eastAsia="標楷體"/>
          <w:sz w:val="32"/>
          <w:shd w:val="clear" w:color="auto" w:fill="FFFF00"/>
        </w:rPr>
        <w:t>範例，</w:t>
      </w:r>
      <w:r>
        <w:rPr>
          <w:rFonts w:eastAsia="標楷體"/>
          <w:sz w:val="32"/>
          <w:shd w:val="clear" w:color="auto" w:fill="FFFF00"/>
        </w:rPr>
        <w:t>4~6</w:t>
      </w:r>
      <w:r>
        <w:rPr>
          <w:rFonts w:eastAsia="標楷體"/>
          <w:sz w:val="32"/>
          <w:shd w:val="clear" w:color="auto" w:fill="FFFF00"/>
        </w:rPr>
        <w:t>頁</w:t>
      </w:r>
      <w:r>
        <w:rPr>
          <w:rFonts w:eastAsia="標楷體"/>
          <w:sz w:val="32"/>
          <w:shd w:val="clear" w:color="auto" w:fill="FFFF00"/>
        </w:rPr>
        <w:t>)</w:t>
      </w:r>
    </w:p>
    <w:p w:rsidR="00F11FED" w:rsidRDefault="00912E4E">
      <w:pPr>
        <w:pStyle w:val="Standard"/>
        <w:autoSpaceDE w:val="0"/>
        <w:spacing w:line="240" w:lineRule="auto"/>
        <w:jc w:val="both"/>
        <w:textAlignment w:val="bottom"/>
      </w:pPr>
      <w:r>
        <w:rPr>
          <w:rFonts w:ascii="標楷體" w:eastAsia="標楷體" w:hAnsi="標楷體"/>
        </w:rPr>
        <w:t>計畫名稱：</w:t>
      </w:r>
      <w:r>
        <w:rPr>
          <w:rFonts w:ascii="標楷體" w:eastAsia="標楷體" w:hAnsi="標楷體"/>
          <w:shd w:val="clear" w:color="auto" w:fill="FFFF00"/>
        </w:rPr>
        <w:t>無速度感測向量控制之降階適應磁通觀測器</w:t>
      </w:r>
    </w:p>
    <w:p w:rsidR="00F11FED" w:rsidRDefault="00912E4E">
      <w:pPr>
        <w:pStyle w:val="Standard"/>
        <w:autoSpaceDE w:val="0"/>
        <w:spacing w:line="240" w:lineRule="auto"/>
        <w:jc w:val="both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計畫編號：</w:t>
      </w:r>
    </w:p>
    <w:p w:rsidR="00F11FED" w:rsidRDefault="00912E4E">
      <w:pPr>
        <w:pStyle w:val="Standard"/>
        <w:autoSpaceDE w:val="0"/>
        <w:spacing w:line="240" w:lineRule="auto"/>
        <w:jc w:val="both"/>
        <w:textAlignment w:val="bottom"/>
      </w:pPr>
      <w:r>
        <w:rPr>
          <w:rFonts w:ascii="標楷體" w:eastAsia="標楷體" w:hAnsi="標楷體"/>
        </w:rPr>
        <w:t>計畫主持人：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系別：</w:t>
      </w:r>
      <w:r>
        <w:rPr>
          <w:rFonts w:ascii="標楷體" w:eastAsia="標楷體" w:hAnsi="標楷體"/>
        </w:rPr>
        <w:t xml:space="preserve">XX </w:t>
      </w:r>
      <w:r>
        <w:rPr>
          <w:rFonts w:ascii="標楷體" w:eastAsia="標楷體" w:hAnsi="標楷體"/>
        </w:rPr>
        <w:t>系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職級：</w:t>
      </w:r>
    </w:p>
    <w:p w:rsidR="00F11FED" w:rsidRDefault="00912E4E">
      <w:pPr>
        <w:pStyle w:val="Standard"/>
        <w:autoSpaceDE w:val="0"/>
        <w:spacing w:line="240" w:lineRule="auto"/>
        <w:jc w:val="both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計畫補助單位：</w:t>
      </w:r>
    </w:p>
    <w:p w:rsidR="00F11FED" w:rsidRDefault="00912E4E">
      <w:pPr>
        <w:pStyle w:val="Standard"/>
        <w:autoSpaceDE w:val="0"/>
        <w:spacing w:line="240" w:lineRule="auto"/>
        <w:jc w:val="both"/>
        <w:textAlignment w:val="bottom"/>
      </w:pPr>
      <w:r>
        <w:rPr>
          <w:rFonts w:ascii="標楷體" w:eastAsia="標楷體" w:hAnsi="標楷體"/>
        </w:rPr>
        <w:t>執行期限：</w:t>
      </w:r>
      <w:r>
        <w:rPr>
          <w:rFonts w:ascii="標楷體" w:eastAsia="標楷體" w:hAnsi="標楷體"/>
          <w:shd w:val="clear" w:color="auto" w:fill="FFFF00"/>
        </w:rPr>
        <w:t>中華民國</w:t>
      </w:r>
      <w:r>
        <w:rPr>
          <w:rFonts w:ascii="標楷體" w:eastAsia="標楷體" w:hAnsi="標楷體"/>
          <w:shd w:val="clear" w:color="auto" w:fill="FFFF00"/>
        </w:rPr>
        <w:t>104</w:t>
      </w:r>
      <w:r>
        <w:rPr>
          <w:rFonts w:ascii="標楷體" w:eastAsia="標楷體" w:hAnsi="標楷體"/>
          <w:shd w:val="clear" w:color="auto" w:fill="FFFF00"/>
        </w:rPr>
        <w:t>年</w:t>
      </w:r>
      <w:r>
        <w:rPr>
          <w:rFonts w:ascii="標楷體" w:eastAsia="標楷體" w:hAnsi="標楷體"/>
          <w:shd w:val="clear" w:color="auto" w:fill="FFFF00"/>
        </w:rPr>
        <w:t>12</w:t>
      </w:r>
      <w:r>
        <w:rPr>
          <w:rFonts w:ascii="標楷體" w:eastAsia="標楷體" w:hAnsi="標楷體"/>
          <w:shd w:val="clear" w:color="auto" w:fill="FFFF00"/>
        </w:rPr>
        <w:t>月</w:t>
      </w:r>
      <w:r>
        <w:rPr>
          <w:rFonts w:ascii="標楷體" w:eastAsia="標楷體" w:hAnsi="標楷體"/>
          <w:shd w:val="clear" w:color="auto" w:fill="FFFF00"/>
        </w:rPr>
        <w:t>1</w:t>
      </w:r>
      <w:r>
        <w:rPr>
          <w:rFonts w:ascii="標楷體" w:eastAsia="標楷體" w:hAnsi="標楷體"/>
          <w:shd w:val="clear" w:color="auto" w:fill="FFFF00"/>
        </w:rPr>
        <w:t>日至</w:t>
      </w:r>
      <w:r>
        <w:rPr>
          <w:rFonts w:ascii="標楷體" w:eastAsia="標楷體" w:hAnsi="標楷體"/>
          <w:shd w:val="clear" w:color="auto" w:fill="FFFF00"/>
        </w:rPr>
        <w:t>105</w:t>
      </w:r>
      <w:r>
        <w:rPr>
          <w:rFonts w:ascii="標楷體" w:eastAsia="標楷體" w:hAnsi="標楷體"/>
          <w:shd w:val="clear" w:color="auto" w:fill="FFFF00"/>
        </w:rPr>
        <w:t>年</w:t>
      </w:r>
      <w:r>
        <w:rPr>
          <w:rFonts w:ascii="標楷體" w:eastAsia="標楷體" w:hAnsi="標楷體"/>
          <w:shd w:val="clear" w:color="auto" w:fill="FFFF00"/>
        </w:rPr>
        <w:t>6</w:t>
      </w:r>
      <w:r>
        <w:rPr>
          <w:rFonts w:ascii="標楷體" w:eastAsia="標楷體" w:hAnsi="標楷體"/>
          <w:shd w:val="clear" w:color="auto" w:fill="FFFF00"/>
        </w:rPr>
        <w:t>月</w:t>
      </w:r>
      <w:r>
        <w:rPr>
          <w:rFonts w:ascii="標楷體" w:eastAsia="標楷體" w:hAnsi="標楷體"/>
          <w:shd w:val="clear" w:color="auto" w:fill="FFFF00"/>
        </w:rPr>
        <w:t>30</w:t>
      </w:r>
      <w:r>
        <w:rPr>
          <w:rFonts w:ascii="標楷體" w:eastAsia="標楷體" w:hAnsi="標楷體"/>
          <w:shd w:val="clear" w:color="auto" w:fill="FFFF00"/>
        </w:rPr>
        <w:t>日</w:t>
      </w:r>
    </w:p>
    <w:p w:rsidR="00F11FED" w:rsidRDefault="00912E4E">
      <w:pPr>
        <w:pStyle w:val="Standard"/>
        <w:autoSpaceDE w:val="0"/>
        <w:spacing w:line="240" w:lineRule="auto"/>
        <w:jc w:val="both"/>
        <w:textAlignment w:val="bottom"/>
      </w:pPr>
      <w:r>
        <w:rPr>
          <w:rFonts w:ascii="標楷體" w:eastAsia="標楷體" w:hAnsi="標楷體"/>
        </w:rPr>
        <w:t>經費總額：</w:t>
      </w:r>
      <w:r>
        <w:rPr>
          <w:rFonts w:ascii="標楷體" w:eastAsia="標楷體" w:hAnsi="標楷體"/>
          <w:shd w:val="clear" w:color="auto" w:fill="FFFF00"/>
        </w:rPr>
        <w:t>新台幣</w:t>
      </w:r>
      <w:r>
        <w:rPr>
          <w:rFonts w:ascii="標楷體" w:eastAsia="標楷體" w:hAnsi="標楷體"/>
          <w:shd w:val="clear" w:color="auto" w:fill="FFFF00"/>
        </w:rPr>
        <w:t>1,100,000</w:t>
      </w:r>
      <w:r>
        <w:rPr>
          <w:rFonts w:ascii="標楷體" w:eastAsia="標楷體" w:hAnsi="標楷體"/>
          <w:shd w:val="clear" w:color="auto" w:fill="FFFF00"/>
        </w:rPr>
        <w:t>元整</w:t>
      </w:r>
    </w:p>
    <w:p w:rsidR="00F11FED" w:rsidRDefault="00F11FED">
      <w:pPr>
        <w:pStyle w:val="Standard"/>
        <w:autoSpaceDE w:val="0"/>
        <w:spacing w:line="240" w:lineRule="auto"/>
        <w:jc w:val="both"/>
        <w:textAlignment w:val="bottom"/>
        <w:rPr>
          <w:rFonts w:ascii="標楷體" w:eastAsia="標楷體" w:hAnsi="標楷體"/>
        </w:rPr>
      </w:pPr>
    </w:p>
    <w:p w:rsidR="00F11FED" w:rsidRDefault="00F11FED">
      <w:pPr>
        <w:pStyle w:val="Standard"/>
        <w:spacing w:line="240" w:lineRule="auto"/>
        <w:rPr>
          <w:rFonts w:ascii="標楷體" w:eastAsia="標楷體" w:hAnsi="標楷體"/>
          <w:sz w:val="20"/>
        </w:rPr>
      </w:pPr>
    </w:p>
    <w:p w:rsidR="00000000" w:rsidRDefault="00912E4E">
      <w:pPr>
        <w:sectPr w:rsidR="00000000">
          <w:pgSz w:w="11906" w:h="16838"/>
          <w:pgMar w:top="1247" w:right="1021" w:bottom="1247" w:left="1021" w:header="720" w:footer="720" w:gutter="0"/>
          <w:cols w:space="720"/>
        </w:sectPr>
      </w:pPr>
    </w:p>
    <w:p w:rsidR="00F11FED" w:rsidRDefault="00912E4E">
      <w:pPr>
        <w:pStyle w:val="Standard"/>
        <w:spacing w:line="240" w:lineRule="auto"/>
        <w:jc w:val="center"/>
      </w:pPr>
      <w:r>
        <w:rPr>
          <w:rFonts w:ascii="標楷體" w:eastAsia="標楷體" w:hAnsi="標楷體"/>
          <w:sz w:val="20"/>
        </w:rPr>
        <w:lastRenderedPageBreak/>
        <w:t>(</w:t>
      </w:r>
      <w:r>
        <w:rPr>
          <w:rFonts w:ascii="標楷體" w:eastAsia="標楷體" w:hAnsi="標楷體"/>
          <w:sz w:val="20"/>
        </w:rPr>
        <w:t>一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20"/>
        </w:rPr>
        <w:t>摘要</w:t>
      </w:r>
    </w:p>
    <w:p w:rsidR="00F11FED" w:rsidRDefault="00912E4E">
      <w:pPr>
        <w:pStyle w:val="Standard"/>
        <w:spacing w:line="240" w:lineRule="auto"/>
        <w:ind w:firstLine="315"/>
        <w:jc w:val="both"/>
      </w:pPr>
      <w:r>
        <w:rPr>
          <w:rFonts w:ascii="標楷體" w:eastAsia="標楷體" w:hAnsi="標楷體"/>
          <w:sz w:val="20"/>
        </w:rPr>
        <w:t>本文提出無速度感測向量控制之降階適應磁通觀測器。並且與全階適應磁通觀測器做比較，所提出之方法能夠節省執行的時間及有較佳的控制轉速性能。所提出的降階觀測器增益矩陣可證明穩定性佳，使其可用在寬廣的速度控制領域。並以</w:t>
      </w:r>
      <w:r>
        <w:rPr>
          <w:rFonts w:ascii="標楷體" w:eastAsia="標楷體" w:hAnsi="標楷體"/>
          <w:sz w:val="20"/>
        </w:rPr>
        <w:t>3</w:t>
      </w:r>
      <w:r>
        <w:rPr>
          <w:rFonts w:ascii="標楷體" w:eastAsia="標楷體" w:hAnsi="標楷體"/>
          <w:sz w:val="20"/>
        </w:rPr>
        <w:t>馬力感應電動機的模擬與實驗來證實所提方法的有效性。</w:t>
      </w:r>
    </w:p>
    <w:p w:rsidR="00F11FED" w:rsidRDefault="00F11FED">
      <w:pPr>
        <w:pStyle w:val="Standard"/>
        <w:spacing w:line="240" w:lineRule="auto"/>
        <w:jc w:val="center"/>
        <w:rPr>
          <w:rFonts w:ascii="標楷體" w:eastAsia="標楷體" w:hAnsi="標楷體"/>
          <w:sz w:val="20"/>
        </w:rPr>
      </w:pPr>
    </w:p>
    <w:p w:rsidR="00F11FED" w:rsidRDefault="00912E4E">
      <w:pPr>
        <w:pStyle w:val="Standard"/>
        <w:spacing w:line="240" w:lineRule="auto"/>
        <w:jc w:val="center"/>
      </w:pP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二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20"/>
        </w:rPr>
        <w:t>理論</w:t>
      </w:r>
    </w:p>
    <w:p w:rsidR="00F11FED" w:rsidRDefault="00912E4E">
      <w:pPr>
        <w:pStyle w:val="Standard"/>
        <w:widowControl/>
        <w:autoSpaceDE w:val="0"/>
        <w:spacing w:line="240" w:lineRule="auto"/>
        <w:ind w:firstLine="284"/>
        <w:jc w:val="both"/>
        <w:textAlignment w:val="bottom"/>
      </w:pPr>
      <w:r>
        <w:rPr>
          <w:rFonts w:ascii="標楷體" w:eastAsia="標楷體" w:hAnsi="標楷體"/>
          <w:sz w:val="20"/>
        </w:rPr>
        <w:t>向量控制的方法是廣泛的使用在高性能的交流電動機控制。在感應電動機的驅動系統中，向量控制器需要轉速感測器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例如</w:t>
      </w:r>
      <w:r>
        <w:rPr>
          <w:rFonts w:ascii="標楷體" w:eastAsia="標楷體" w:hAnsi="標楷體"/>
          <w:sz w:val="20"/>
        </w:rPr>
        <w:t>:</w:t>
      </w:r>
      <w:r>
        <w:rPr>
          <w:rFonts w:ascii="標楷體" w:eastAsia="標楷體" w:hAnsi="標楷體"/>
          <w:sz w:val="20"/>
        </w:rPr>
        <w:t>鑲崁在轉軸上的直流轉速發電機、轉速分析器、轉軸上的光學數位編碼器</w:t>
      </w:r>
      <w:r>
        <w:rPr>
          <w:rFonts w:ascii="標楷體" w:eastAsia="標楷體" w:hAnsi="標楷體"/>
          <w:sz w:val="20"/>
        </w:rPr>
        <w:t>..</w:t>
      </w:r>
      <w:r>
        <w:rPr>
          <w:rFonts w:ascii="標楷體" w:eastAsia="標楷體" w:hAnsi="標楷體"/>
          <w:sz w:val="20"/>
        </w:rPr>
        <w:t>等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20"/>
        </w:rPr>
        <w:t>去獲得轉速信號。無論如何，轉速感測器使感應電動機的強壯性與簡單性降低。因此，為了解決這的問題，許多的無感測向量控制器也就發展出來</w:t>
      </w:r>
    </w:p>
    <w:p w:rsidR="00F11FED" w:rsidRDefault="00912E4E">
      <w:pPr>
        <w:pStyle w:val="Standard"/>
        <w:widowControl/>
        <w:autoSpaceDE w:val="0"/>
        <w:spacing w:line="240" w:lineRule="auto"/>
        <w:ind w:firstLine="284"/>
        <w:jc w:val="both"/>
        <w:textAlignment w:val="bottom"/>
      </w:pPr>
      <w:r>
        <w:rPr>
          <w:rFonts w:ascii="標楷體" w:eastAsia="標楷體" w:hAnsi="標楷體"/>
          <w:sz w:val="20"/>
        </w:rPr>
        <w:t>一些轉速估測的方法並非磁通與轉子速度一起估測，因此馬達驅動器的性能將降低。延展型卡門濾波器</w:t>
      </w:r>
      <w:r>
        <w:rPr>
          <w:rFonts w:ascii="標楷體" w:eastAsia="標楷體" w:hAnsi="標楷體"/>
          <w:sz w:val="20"/>
        </w:rPr>
        <w:t>(Extended Kalman filter)</w:t>
      </w:r>
      <w:r>
        <w:rPr>
          <w:rFonts w:ascii="標楷體" w:eastAsia="標楷體" w:hAnsi="標楷體"/>
          <w:sz w:val="20"/>
        </w:rPr>
        <w:t>的轉速估測演算法是已提出的，它展現極佳的控制性能。但是它耗費了</w:t>
      </w:r>
      <w:r>
        <w:rPr>
          <w:rFonts w:ascii="標楷體" w:eastAsia="標楷體" w:hAnsi="標楷體"/>
          <w:sz w:val="20"/>
        </w:rPr>
        <w:t>太多的計算時間，所以在商業化的工業應用上是無法容許的。</w:t>
      </w:r>
    </w:p>
    <w:p w:rsidR="00F11FED" w:rsidRDefault="00912E4E">
      <w:pPr>
        <w:pStyle w:val="Textbodyindent"/>
        <w:spacing w:line="240" w:lineRule="auto"/>
        <w:ind w:firstLine="284"/>
        <w:rPr>
          <w:rFonts w:ascii="標楷體" w:hAnsi="標楷體"/>
          <w:sz w:val="20"/>
        </w:rPr>
      </w:pPr>
      <w:r>
        <w:rPr>
          <w:rFonts w:ascii="標楷體" w:hAnsi="標楷體"/>
          <w:sz w:val="20"/>
        </w:rPr>
        <w:t>在本文中所提出之觀測器用以解決全階適應磁通觀測器的缺點。此降階適應磁通觀測器的極點是與馬達運轉速度無關的。因此，在寬廣的速度控制領域中，降階適應磁通觀測器比全階適應磁通觀測器有較好的轉速響應。另一方面，降階適應磁通觀測器又比全階適應磁通觀測器耗費更少的計算時間。如此一來，更可適用於工業上的應用。</w:t>
      </w:r>
    </w:p>
    <w:p w:rsidR="00F11FED" w:rsidRDefault="00F11FED">
      <w:pPr>
        <w:pStyle w:val="Textbodyindent"/>
        <w:spacing w:line="240" w:lineRule="auto"/>
        <w:ind w:firstLine="284"/>
        <w:jc w:val="center"/>
        <w:rPr>
          <w:rFonts w:ascii="標楷體" w:hAnsi="標楷體"/>
          <w:sz w:val="20"/>
        </w:rPr>
      </w:pPr>
    </w:p>
    <w:p w:rsidR="00F11FED" w:rsidRDefault="00912E4E">
      <w:pPr>
        <w:pStyle w:val="Textbodyindent"/>
        <w:spacing w:line="240" w:lineRule="auto"/>
        <w:ind w:firstLine="284"/>
        <w:jc w:val="center"/>
      </w:pPr>
      <w:r>
        <w:rPr>
          <w:rFonts w:ascii="標楷體" w:hAnsi="標楷體"/>
          <w:sz w:val="20"/>
        </w:rPr>
        <w:t>(</w:t>
      </w:r>
      <w:r>
        <w:rPr>
          <w:rFonts w:ascii="標楷體" w:hAnsi="標楷體"/>
          <w:sz w:val="20"/>
        </w:rPr>
        <w:t>三</w:t>
      </w:r>
      <w:r>
        <w:rPr>
          <w:rFonts w:ascii="標楷體" w:hAnsi="標楷體"/>
          <w:sz w:val="20"/>
        </w:rPr>
        <w:t>)</w:t>
      </w:r>
      <w:r>
        <w:rPr>
          <w:rFonts w:ascii="標楷體" w:hAnsi="標楷體"/>
          <w:sz w:val="20"/>
        </w:rPr>
        <w:t>結果與分析</w:t>
      </w:r>
    </w:p>
    <w:p w:rsidR="00F11FED" w:rsidRDefault="00912E4E">
      <w:pPr>
        <w:pStyle w:val="Standard"/>
        <w:widowControl/>
        <w:autoSpaceDE w:val="0"/>
        <w:spacing w:line="240" w:lineRule="auto"/>
        <w:ind w:firstLine="284"/>
        <w:jc w:val="both"/>
        <w:textAlignment w:val="bottom"/>
      </w:pPr>
      <w:r>
        <w:rPr>
          <w:rFonts w:ascii="標楷體" w:eastAsia="標楷體" w:hAnsi="標楷體"/>
          <w:sz w:val="20"/>
        </w:rPr>
        <w:t>本文所提出降階適應觀測器，其方程式如下</w:t>
      </w:r>
      <w:r>
        <w:rPr>
          <w:rFonts w:ascii="標楷體" w:eastAsia="標楷體" w:hAnsi="標楷體"/>
          <w:sz w:val="20"/>
        </w:rPr>
        <w:t>:</w:t>
      </w:r>
    </w:p>
    <w:p w:rsidR="00F11FED" w:rsidRDefault="00912E4E">
      <w:pPr>
        <w:pStyle w:val="Standard"/>
        <w:widowControl/>
        <w:tabs>
          <w:tab w:val="left" w:pos="4395"/>
        </w:tabs>
        <w:autoSpaceDE w:val="0"/>
        <w:spacing w:line="240" w:lineRule="auto"/>
        <w:ind w:firstLine="284"/>
        <w:jc w:val="both"/>
        <w:textAlignment w:val="bottom"/>
      </w:pPr>
      <w:r>
        <w:rPr>
          <w:rFonts w:ascii="標楷體" w:eastAsia="標楷體" w:hAnsi="標楷體"/>
          <w:sz w:val="20"/>
        </w:rPr>
        <w:object w:dxaOrig="3300" w:dyaOrig="600" w14:anchorId="264A8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物件1" o:spid="_x0000_i1025" type="#_x0000_t75" style="width:165pt;height:30pt;visibility:visible;mso-wrap-style:square" o:ole="">
            <v:imagedata r:id="rId8" o:title=""/>
          </v:shape>
          <o:OLEObject Type="Embed" ProgID="Unknown" ShapeID="物件1" DrawAspect="Content" ObjectID="_1662447390" r:id="rId9"/>
        </w:object>
      </w:r>
      <w:r>
        <w:rPr>
          <w:rFonts w:ascii="標楷體" w:eastAsia="標楷體" w:hAnsi="標楷體"/>
          <w:sz w:val="20"/>
        </w:rPr>
        <w:tab/>
      </w:r>
    </w:p>
    <w:p w:rsidR="00F11FED" w:rsidRDefault="00912E4E">
      <w:pPr>
        <w:pStyle w:val="Standard"/>
        <w:widowControl/>
        <w:autoSpaceDE w:val="0"/>
        <w:spacing w:line="240" w:lineRule="auto"/>
        <w:ind w:firstLine="284"/>
        <w:jc w:val="both"/>
        <w:textAlignment w:val="bottom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依據公式降階適應觀測器的極點是只與感應機的參數有關。</w:t>
      </w:r>
    </w:p>
    <w:p w:rsidR="00F11FED" w:rsidRDefault="00912E4E">
      <w:pPr>
        <w:pStyle w:val="Standard"/>
        <w:spacing w:line="240" w:lineRule="auto"/>
        <w:jc w:val="both"/>
      </w:pPr>
      <w:r>
        <w:rPr>
          <w:rFonts w:ascii="標楷體" w:eastAsia="標楷體" w:hAnsi="標楷體"/>
          <w:sz w:val="20"/>
        </w:rPr>
        <w:t>為了測試比較動態的響應，圖</w:t>
      </w:r>
      <w:r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/>
          <w:sz w:val="20"/>
        </w:rPr>
        <w:t>顯示適應觀測器滿載的情況下之梯形轉速響應。</w:t>
      </w:r>
    </w:p>
    <w:p w:rsidR="00F11FED" w:rsidRDefault="00912E4E">
      <w:pPr>
        <w:pStyle w:val="Standard"/>
        <w:spacing w:line="240" w:lineRule="auto"/>
        <w:jc w:val="center"/>
      </w:pP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四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20"/>
        </w:rPr>
        <w:t>結論</w:t>
      </w:r>
    </w:p>
    <w:p w:rsidR="00F11FED" w:rsidRDefault="00912E4E">
      <w:pPr>
        <w:pStyle w:val="Standard"/>
        <w:widowControl/>
        <w:autoSpaceDE w:val="0"/>
        <w:spacing w:line="240" w:lineRule="auto"/>
        <w:ind w:firstLine="426"/>
        <w:jc w:val="both"/>
        <w:textAlignment w:val="bottom"/>
      </w:pPr>
      <w:r>
        <w:rPr>
          <w:rFonts w:ascii="標楷體" w:eastAsia="標楷體" w:hAnsi="標楷體"/>
          <w:sz w:val="20"/>
        </w:rPr>
        <w:t>本文主要提出一種適用於無感測向量控制法的新型觀測器</w:t>
      </w:r>
      <w:r>
        <w:rPr>
          <w:rFonts w:ascii="標楷體" w:eastAsia="標楷體" w:hAnsi="標楷體"/>
          <w:sz w:val="20"/>
        </w:rPr>
        <w:t>--</w:t>
      </w:r>
      <w:r>
        <w:rPr>
          <w:rFonts w:ascii="標楷體" w:eastAsia="標楷體" w:hAnsi="標楷體"/>
          <w:sz w:val="20"/>
        </w:rPr>
        <w:t>降階適應磁通觀測器。由模擬和實驗的結果可以看出，這種新型觀測器在控制效能及節省執行時間上，均優於知名的全階適應磁通觀測器。</w:t>
      </w:r>
    </w:p>
    <w:p w:rsidR="00F11FED" w:rsidRDefault="00F11FED">
      <w:pPr>
        <w:pStyle w:val="Standard"/>
        <w:spacing w:line="240" w:lineRule="auto"/>
        <w:ind w:firstLine="284"/>
        <w:jc w:val="both"/>
        <w:rPr>
          <w:rFonts w:ascii="標楷體" w:eastAsia="標楷體" w:hAnsi="標楷體"/>
          <w:sz w:val="20"/>
        </w:rPr>
      </w:pPr>
    </w:p>
    <w:p w:rsidR="00F11FED" w:rsidRDefault="00F11FED">
      <w:pPr>
        <w:pStyle w:val="Textbody"/>
        <w:tabs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8790"/>
        </w:tabs>
        <w:spacing w:line="240" w:lineRule="auto"/>
        <w:ind w:left="426" w:hanging="426"/>
        <w:jc w:val="center"/>
        <w:rPr>
          <w:rFonts w:ascii="標楷體" w:eastAsia="標楷體" w:hAnsi="標楷體"/>
          <w:sz w:val="16"/>
        </w:rPr>
      </w:pPr>
    </w:p>
    <w:p w:rsidR="00F11FED" w:rsidRDefault="00912E4E">
      <w:pPr>
        <w:pStyle w:val="Textbody"/>
        <w:tabs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8790"/>
        </w:tabs>
        <w:spacing w:line="240" w:lineRule="auto"/>
        <w:ind w:left="426" w:hanging="426"/>
        <w:jc w:val="center"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sz w:val="16"/>
        </w:rPr>
        <w:object w:dxaOrig="4762" w:dyaOrig="2665" w14:anchorId="77B3C584">
          <v:shape id="物件2" o:spid="_x0000_i1026" type="#_x0000_t75" style="width:237.75pt;height:133.5pt;visibility:visible;mso-wrap-style:square" o:ole="">
            <v:imagedata r:id="rId10" o:title=""/>
          </v:shape>
          <o:OLEObject Type="Embed" ProgID="Unknown" ShapeID="物件2" DrawAspect="Content" ObjectID="_1662447391" r:id="rId11"/>
        </w:object>
      </w:r>
    </w:p>
    <w:p w:rsidR="00F11FED" w:rsidRDefault="00912E4E">
      <w:pPr>
        <w:pStyle w:val="Textbody"/>
        <w:tabs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8790"/>
        </w:tabs>
        <w:spacing w:line="240" w:lineRule="auto"/>
        <w:ind w:left="426" w:hanging="426"/>
        <w:jc w:val="center"/>
      </w:pPr>
      <w:r>
        <w:rPr>
          <w:rFonts w:ascii="標楷體" w:eastAsia="標楷體" w:hAnsi="標楷體"/>
          <w:sz w:val="16"/>
        </w:rPr>
        <w:t>圖</w:t>
      </w:r>
      <w:r>
        <w:rPr>
          <w:rFonts w:ascii="標楷體" w:eastAsia="標楷體" w:hAnsi="標楷體"/>
          <w:sz w:val="16"/>
        </w:rPr>
        <w:t xml:space="preserve">1 </w:t>
      </w:r>
      <w:r>
        <w:rPr>
          <w:rFonts w:ascii="標楷體" w:eastAsia="標楷體" w:hAnsi="標楷體"/>
          <w:sz w:val="16"/>
        </w:rPr>
        <w:t>在滿載下，降階觀測器</w:t>
      </w:r>
      <w:r>
        <w:rPr>
          <w:rFonts w:ascii="標楷體" w:eastAsia="標楷體" w:hAnsi="標楷體"/>
          <w:sz w:val="16"/>
        </w:rPr>
        <w:t>(</w:t>
      </w:r>
      <w:r>
        <w:rPr>
          <w:rFonts w:ascii="標楷體" w:eastAsia="標楷體" w:hAnsi="標楷體"/>
          <w:i/>
          <w:sz w:val="16"/>
        </w:rPr>
        <w:t>Gr</w:t>
      </w:r>
      <w:r>
        <w:rPr>
          <w:rFonts w:ascii="標楷體" w:eastAsia="標楷體" w:hAnsi="標楷體"/>
          <w:sz w:val="16"/>
        </w:rPr>
        <w:t>≠0)</w:t>
      </w:r>
      <w:r>
        <w:rPr>
          <w:rFonts w:ascii="標楷體" w:eastAsia="標楷體" w:hAnsi="標楷體"/>
          <w:sz w:val="16"/>
        </w:rPr>
        <w:t>之梯形轉速試驗</w:t>
      </w:r>
    </w:p>
    <w:p w:rsidR="00F11FED" w:rsidRDefault="00F11FED">
      <w:pPr>
        <w:pStyle w:val="Standard"/>
        <w:spacing w:line="240" w:lineRule="auto"/>
        <w:rPr>
          <w:rFonts w:ascii="標楷體" w:eastAsia="標楷體" w:hAnsi="標楷體"/>
          <w:sz w:val="16"/>
        </w:rPr>
      </w:pPr>
    </w:p>
    <w:p w:rsidR="00F11FED" w:rsidRDefault="00912E4E">
      <w:pPr>
        <w:pStyle w:val="Standard"/>
        <w:widowControl/>
        <w:autoSpaceDE w:val="0"/>
        <w:spacing w:line="240" w:lineRule="auto"/>
        <w:ind w:firstLine="284"/>
        <w:jc w:val="both"/>
        <w:textAlignment w:val="bottom"/>
      </w:pPr>
      <w:r>
        <w:rPr>
          <w:rFonts w:ascii="標楷體" w:eastAsia="標楷體" w:hAnsi="標楷體"/>
          <w:sz w:val="20"/>
        </w:rPr>
        <w:t>雖然，全階適應磁通觀測器在諸多的論文發表中，理論推導均証明它是一真正的觀測器。可是，在實驗時均因觀測器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i/>
          <w:sz w:val="20"/>
        </w:rPr>
        <w:t>G</w:t>
      </w:r>
      <w:r>
        <w:rPr>
          <w:rFonts w:ascii="標楷體" w:eastAsia="標楷體" w:hAnsi="標楷體"/>
          <w:i/>
          <w:sz w:val="16"/>
        </w:rPr>
        <w:t>f</w:t>
      </w:r>
      <w:r>
        <w:rPr>
          <w:rFonts w:ascii="標楷體" w:eastAsia="標楷體" w:hAnsi="標楷體"/>
          <w:sz w:val="20"/>
        </w:rPr>
        <w:t>≠0)</w:t>
      </w:r>
      <w:r>
        <w:rPr>
          <w:rFonts w:ascii="標楷體" w:eastAsia="標楷體" w:hAnsi="標楷體"/>
          <w:sz w:val="20"/>
        </w:rPr>
        <w:t>會在某些轉速下振盪，而令非觀測器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i/>
          <w:sz w:val="20"/>
        </w:rPr>
        <w:t>G</w:t>
      </w:r>
      <w:r>
        <w:rPr>
          <w:rFonts w:ascii="標楷體" w:eastAsia="標楷體" w:hAnsi="標楷體"/>
          <w:i/>
          <w:sz w:val="16"/>
        </w:rPr>
        <w:t>f</w:t>
      </w:r>
      <w:r>
        <w:rPr>
          <w:rFonts w:ascii="標楷體" w:eastAsia="標楷體" w:hAnsi="標楷體"/>
          <w:sz w:val="20"/>
        </w:rPr>
        <w:t>=0)</w:t>
      </w:r>
      <w:r>
        <w:rPr>
          <w:rFonts w:ascii="標楷體" w:eastAsia="標楷體" w:hAnsi="標楷體"/>
          <w:sz w:val="20"/>
        </w:rPr>
        <w:t>為之，其效能大大的降低</w:t>
      </w:r>
      <w:r>
        <w:rPr>
          <w:rFonts w:ascii="標楷體" w:eastAsia="標楷體" w:hAnsi="標楷體"/>
          <w:sz w:val="20"/>
        </w:rPr>
        <w:t>—</w:t>
      </w:r>
      <w:r>
        <w:rPr>
          <w:rFonts w:ascii="標楷體" w:eastAsia="標楷體" w:hAnsi="標楷體"/>
          <w:sz w:val="20"/>
        </w:rPr>
        <w:t>重載時有明顯的轉速上升及無載時有較大的穩態干擾誤差。為了實行真正的觀測器效能，我們以最簡易的感應電動機模型的分解式</w:t>
      </w:r>
      <w:r>
        <w:rPr>
          <w:rFonts w:ascii="標楷體" w:eastAsia="標楷體" w:hAnsi="標楷體"/>
          <w:sz w:val="20"/>
        </w:rPr>
        <w:t>—</w:t>
      </w:r>
      <w:r>
        <w:rPr>
          <w:rFonts w:ascii="標楷體" w:eastAsia="標楷體" w:hAnsi="標楷體"/>
          <w:sz w:val="20"/>
        </w:rPr>
        <w:t>二階方程式，來推導觀測器增益，使其與轉速無關。</w:t>
      </w:r>
    </w:p>
    <w:p w:rsidR="00F11FED" w:rsidRDefault="00912E4E">
      <w:pPr>
        <w:pStyle w:val="Standard"/>
        <w:widowControl/>
        <w:autoSpaceDE w:val="0"/>
        <w:spacing w:line="240" w:lineRule="auto"/>
        <w:ind w:firstLine="284"/>
        <w:jc w:val="both"/>
        <w:textAlignment w:val="bottom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總結來說，降階適應觀測器是一真正的轉速及磁通觀測器。不僅在控制效能及執行時間上，比全階適應觀測器好，更有改善電流諧波的能力。</w:t>
      </w:r>
    </w:p>
    <w:p w:rsidR="00F11FED" w:rsidRDefault="00F11FED">
      <w:pPr>
        <w:pStyle w:val="Standard"/>
        <w:spacing w:line="240" w:lineRule="auto"/>
        <w:ind w:firstLine="284"/>
        <w:jc w:val="center"/>
        <w:rPr>
          <w:rFonts w:ascii="標楷體" w:eastAsia="標楷體" w:hAnsi="標楷體"/>
          <w:sz w:val="20"/>
        </w:rPr>
      </w:pPr>
    </w:p>
    <w:p w:rsidR="00F11FED" w:rsidRDefault="00912E4E">
      <w:pPr>
        <w:pStyle w:val="Standard"/>
        <w:spacing w:line="240" w:lineRule="auto"/>
        <w:jc w:val="center"/>
      </w:pP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五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20"/>
        </w:rPr>
        <w:t>參考文獻</w:t>
      </w:r>
    </w:p>
    <w:p w:rsidR="00F11FED" w:rsidRDefault="00912E4E">
      <w:pPr>
        <w:pStyle w:val="Standard"/>
        <w:widowControl/>
        <w:autoSpaceDE w:val="0"/>
        <w:spacing w:line="240" w:lineRule="auto"/>
        <w:ind w:left="284" w:hanging="284"/>
        <w:jc w:val="both"/>
        <w:textAlignment w:val="bottom"/>
      </w:pPr>
      <w:r>
        <w:rPr>
          <w:sz w:val="20"/>
        </w:rPr>
        <w:t>[1]</w:t>
      </w:r>
      <w:r>
        <w:rPr>
          <w:sz w:val="20"/>
        </w:rPr>
        <w:tab/>
        <w:t>Y. R. Kim, S. K. Sul, and M. H. Park, "Speed sensorless vector control of inductio</w:t>
      </w:r>
      <w:r>
        <w:rPr>
          <w:sz w:val="20"/>
        </w:rPr>
        <w:t xml:space="preserve">n motor using extended Kalman filter," </w:t>
      </w:r>
      <w:r>
        <w:rPr>
          <w:i/>
          <w:sz w:val="20"/>
        </w:rPr>
        <w:t>IEEE Trans. Industry Application</w:t>
      </w:r>
      <w:r>
        <w:rPr>
          <w:sz w:val="20"/>
        </w:rPr>
        <w:t>, Vol. 30, No.5, pp.1225-1233, Sep/Oct 1994.</w:t>
      </w:r>
    </w:p>
    <w:p w:rsidR="00F11FED" w:rsidRDefault="00912E4E">
      <w:pPr>
        <w:pStyle w:val="Standard"/>
        <w:widowControl/>
        <w:autoSpaceDE w:val="0"/>
        <w:spacing w:line="240" w:lineRule="auto"/>
        <w:ind w:left="284" w:hanging="284"/>
        <w:jc w:val="both"/>
        <w:textAlignment w:val="bottom"/>
      </w:pPr>
      <w:r>
        <w:rPr>
          <w:sz w:val="20"/>
        </w:rPr>
        <w:t>[2]</w:t>
      </w:r>
      <w:r>
        <w:rPr>
          <w:sz w:val="20"/>
        </w:rPr>
        <w:tab/>
        <w:t xml:space="preserve">H. Kubota, K. Matsuse, and T. Nakano, "DSP-based speed adaptive flux observer of induction motor," </w:t>
      </w:r>
      <w:r>
        <w:rPr>
          <w:i/>
          <w:sz w:val="20"/>
        </w:rPr>
        <w:t>IEEE Trans. Industry Application</w:t>
      </w:r>
      <w:r>
        <w:rPr>
          <w:sz w:val="20"/>
        </w:rPr>
        <w:t>, Vol</w:t>
      </w:r>
      <w:r>
        <w:rPr>
          <w:sz w:val="20"/>
        </w:rPr>
        <w:t>. 29, No.2, pp.344-348, Mar/Apr 1993.</w:t>
      </w:r>
    </w:p>
    <w:p w:rsidR="00F11FED" w:rsidRDefault="00912E4E">
      <w:pPr>
        <w:pStyle w:val="Textbody"/>
        <w:tabs>
          <w:tab w:val="left" w:pos="284"/>
          <w:tab w:val="left" w:pos="1004"/>
          <w:tab w:val="left" w:pos="1724"/>
          <w:tab w:val="left" w:pos="2444"/>
          <w:tab w:val="left" w:pos="3164"/>
          <w:tab w:val="left" w:pos="3884"/>
          <w:tab w:val="left" w:pos="4604"/>
          <w:tab w:val="left" w:pos="5324"/>
          <w:tab w:val="left" w:pos="6044"/>
          <w:tab w:val="left" w:pos="6764"/>
          <w:tab w:val="left" w:pos="7484"/>
          <w:tab w:val="left" w:pos="8204"/>
          <w:tab w:val="left" w:pos="8648"/>
        </w:tabs>
        <w:spacing w:line="240" w:lineRule="auto"/>
        <w:ind w:left="284" w:hanging="284"/>
        <w:jc w:val="both"/>
      </w:pPr>
      <w:r>
        <w:rPr>
          <w:rFonts w:ascii="Times New Roman" w:hAnsi="Times New Roman"/>
        </w:rPr>
        <w:t>[3]</w:t>
      </w:r>
      <w:r>
        <w:rPr>
          <w:rFonts w:ascii="Times New Roman" w:hAnsi="Times New Roman"/>
        </w:rPr>
        <w:tab/>
        <w:t xml:space="preserve">H. Butler, </w:t>
      </w:r>
      <w:r>
        <w:rPr>
          <w:rFonts w:ascii="Times New Roman" w:hAnsi="Times New Roman"/>
          <w:i/>
        </w:rPr>
        <w:t>Model reference adaptive control from theory to practice</w:t>
      </w:r>
      <w:r>
        <w:rPr>
          <w:rFonts w:ascii="Times New Roman" w:hAnsi="Times New Roman"/>
        </w:rPr>
        <w:t>, Prentice-Hall, 1992</w:t>
      </w:r>
    </w:p>
    <w:p w:rsidR="00F11FED" w:rsidRDefault="00912E4E">
      <w:pPr>
        <w:pStyle w:val="Textbody"/>
        <w:tabs>
          <w:tab w:val="left" w:pos="284"/>
          <w:tab w:val="left" w:pos="1004"/>
          <w:tab w:val="left" w:pos="1724"/>
          <w:tab w:val="left" w:pos="2444"/>
          <w:tab w:val="left" w:pos="3164"/>
          <w:tab w:val="left" w:pos="3884"/>
          <w:tab w:val="left" w:pos="4604"/>
          <w:tab w:val="left" w:pos="5324"/>
          <w:tab w:val="left" w:pos="6044"/>
          <w:tab w:val="left" w:pos="6764"/>
          <w:tab w:val="left" w:pos="7484"/>
          <w:tab w:val="left" w:pos="8204"/>
          <w:tab w:val="left" w:pos="8648"/>
        </w:tabs>
        <w:spacing w:line="240" w:lineRule="auto"/>
        <w:ind w:left="284" w:hanging="284"/>
        <w:jc w:val="both"/>
      </w:pPr>
      <w:r>
        <w:rPr>
          <w:rFonts w:ascii="Times New Roman" w:hAnsi="Times New Roman"/>
        </w:rPr>
        <w:t>[4]</w:t>
      </w:r>
      <w:r>
        <w:rPr>
          <w:rFonts w:ascii="Times New Roman" w:hAnsi="Times New Roman"/>
        </w:rPr>
        <w:tab/>
        <w:t xml:space="preserve">Y. N. Lin and C. L. Chen, </w:t>
      </w:r>
      <w:r>
        <w:t>"</w:t>
      </w:r>
      <w:r>
        <w:rPr>
          <w:rFonts w:ascii="Times New Roman" w:hAnsi="Times New Roman"/>
        </w:rPr>
        <w:t>Automatic IM parameter measurement under sensorless field-oriented control,</w:t>
      </w:r>
      <w:r>
        <w:t>"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IEEE ISIE'96 Conf. Rec</w:t>
      </w:r>
      <w:r>
        <w:rPr>
          <w:rFonts w:ascii="Times New Roman" w:hAnsi="Times New Roman"/>
        </w:rPr>
        <w:t xml:space="preserve">., pp.894-899, 1996.  </w:t>
      </w:r>
    </w:p>
    <w:p w:rsidR="00F11FED" w:rsidRDefault="00F11FED">
      <w:pPr>
        <w:pStyle w:val="Standard"/>
        <w:spacing w:line="240" w:lineRule="auto"/>
        <w:ind w:left="284" w:hanging="284"/>
        <w:jc w:val="both"/>
        <w:rPr>
          <w:rFonts w:eastAsia="標楷體"/>
          <w:sz w:val="20"/>
        </w:rPr>
      </w:pPr>
    </w:p>
    <w:sectPr w:rsidR="00F11FED">
      <w:type w:val="continuous"/>
      <w:pgSz w:w="11906" w:h="16838"/>
      <w:pgMar w:top="1247" w:right="1021" w:bottom="1247" w:left="1021" w:header="720" w:footer="720" w:gutter="0"/>
      <w:cols w:num="2" w:space="720" w:equalWidth="0">
        <w:col w:w="4790" w:space="284"/>
        <w:col w:w="479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4E" w:rsidRDefault="00912E4E">
      <w:pPr>
        <w:spacing w:line="240" w:lineRule="auto"/>
      </w:pPr>
      <w:r>
        <w:separator/>
      </w:r>
    </w:p>
  </w:endnote>
  <w:endnote w:type="continuationSeparator" w:id="0">
    <w:p w:rsidR="00912E4E" w:rsidRDefault="00912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, MingLiU">
    <w:altName w:val="Arial"/>
    <w:charset w:val="00"/>
    <w:family w:val="modern"/>
    <w:pitch w:val="default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, 'Times New Rom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4E" w:rsidRDefault="00912E4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12E4E" w:rsidRDefault="00912E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BE2"/>
    <w:multiLevelType w:val="multilevel"/>
    <w:tmpl w:val="2EF61540"/>
    <w:styleLink w:val="WW8Num1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1FED"/>
    <w:rsid w:val="00912E4E"/>
    <w:rsid w:val="00BF09D3"/>
    <w:rsid w:val="00F1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tLeast"/>
    </w:pPr>
    <w:rPr>
      <w:rFonts w:ascii="細明體, MingLiU" w:eastAsia="細明體, MingLiU" w:hAnsi="細明體, MingLiU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autoSpaceDE w:val="0"/>
      <w:spacing w:line="240" w:lineRule="atLeast"/>
      <w:textAlignment w:val="auto"/>
    </w:pPr>
    <w:rPr>
      <w:rFonts w:ascii="TimesNewRomanPS, 'Times New Rom" w:eastAsia="細明體, MingLiU" w:hAnsi="TimesNewRomanPS, 'Times New Rom" w:cs="TimesNewRomanPS, 'Times New Rom"/>
      <w:color w:val="000000"/>
      <w:sz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360" w:lineRule="auto"/>
      <w:ind w:firstLine="482"/>
      <w:jc w:val="both"/>
    </w:pPr>
    <w:rPr>
      <w:rFonts w:eastAsia="標楷體"/>
      <w:sz w:val="28"/>
    </w:rPr>
  </w:style>
  <w:style w:type="paragraph" w:styleId="a5">
    <w:name w:val="Salutation"/>
    <w:basedOn w:val="Standard"/>
    <w:next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tLeast"/>
    </w:pPr>
    <w:rPr>
      <w:rFonts w:ascii="細明體, MingLiU" w:eastAsia="細明體, MingLiU" w:hAnsi="細明體, MingLiU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autoSpaceDE w:val="0"/>
      <w:spacing w:line="240" w:lineRule="atLeast"/>
      <w:textAlignment w:val="auto"/>
    </w:pPr>
    <w:rPr>
      <w:rFonts w:ascii="TimesNewRomanPS, 'Times New Rom" w:eastAsia="細明體, MingLiU" w:hAnsi="TimesNewRomanPS, 'Times New Rom" w:cs="TimesNewRomanPS, 'Times New Rom"/>
      <w:color w:val="000000"/>
      <w:sz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360" w:lineRule="auto"/>
      <w:ind w:firstLine="482"/>
      <w:jc w:val="both"/>
    </w:pPr>
    <w:rPr>
      <w:rFonts w:eastAsia="標楷體"/>
      <w:sz w:val="28"/>
    </w:rPr>
  </w:style>
  <w:style w:type="paragraph" w:styleId="a5">
    <w:name w:val="Salutation"/>
    <w:basedOn w:val="Standard"/>
    <w:next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22787611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一、前言</dc:title>
  <dc:creator>Sophie</dc:creator>
  <cp:lastModifiedBy>user</cp:lastModifiedBy>
  <cp:revision>1</cp:revision>
  <cp:lastPrinted>2003-09-23T11:04:00Z</cp:lastPrinted>
  <dcterms:created xsi:type="dcterms:W3CDTF">2016-05-26T09:53:00Z</dcterms:created>
  <dcterms:modified xsi:type="dcterms:W3CDTF">2020-09-24T02:10:00Z</dcterms:modified>
</cp:coreProperties>
</file>